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7C" w:rsidRDefault="00043A85">
      <w:pPr>
        <w:widowControl w:val="0"/>
        <w:autoSpaceDE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ДОГОВОР № ________________</w:t>
      </w:r>
    </w:p>
    <w:p w:rsidR="0054337C" w:rsidRDefault="00043A8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образовательных услуг </w:t>
      </w:r>
    </w:p>
    <w:p w:rsidR="0054337C" w:rsidRDefault="00043A8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образовательным программам</w:t>
      </w:r>
    </w:p>
    <w:p w:rsidR="0054337C" w:rsidRDefault="005433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7C" w:rsidRPr="006F312F" w:rsidRDefault="00043A85">
      <w:pPr>
        <w:pStyle w:val="a6"/>
        <w:ind w:right="97"/>
        <w:jc w:val="left"/>
        <w:rPr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г. Санкт-Петербург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  <w:t>«___» _____________ 20___ г.</w:t>
      </w:r>
    </w:p>
    <w:p w:rsidR="0054337C" w:rsidRDefault="0054337C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7C" w:rsidRDefault="00043A85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«Санкт-</w:t>
      </w:r>
      <w:r>
        <w:rPr>
          <w:rFonts w:ascii="Times New Roman" w:hAnsi="Times New Roman" w:cs="Times New Roman"/>
          <w:color w:val="000000"/>
          <w:sz w:val="24"/>
          <w:szCs w:val="24"/>
        </w:rPr>
        <w:t>Петербургский государственный университет аэрокосмического приборостроения» (ГУАП), осуществляющее образовательную деятельность на основании лицензии от 08 декабря 2015 г. рег. № 1803 (сер. 90Л01 №00088</w:t>
      </w:r>
      <w:r>
        <w:rPr>
          <w:rFonts w:ascii="Times New Roman" w:hAnsi="Times New Roman" w:cs="Times New Roman"/>
          <w:color w:val="000000"/>
          <w:sz w:val="24"/>
          <w:szCs w:val="24"/>
        </w:rPr>
        <w:t>28), выданной Федеральной службой по надзору в сфере образования и науки бессрочно, свидетельства о государственной аккредитации от 15 мая 2018 г. № 2830 (сер. 90А01 № 0002969), выданного Федеральной службой по надзору в сфере образования и науки на срок д</w:t>
      </w:r>
      <w:r>
        <w:rPr>
          <w:rFonts w:ascii="Times New Roman" w:hAnsi="Times New Roman" w:cs="Times New Roman"/>
          <w:color w:val="000000"/>
          <w:sz w:val="24"/>
          <w:szCs w:val="24"/>
        </w:rPr>
        <w:t>о 15 мая 2024 г.,  именуемое в дальнейшем «Исполнитель», в лице ректора Антохиной Юлии Анатольевны, действующего на основании Устава, и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Полное наименование учреждения)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«Заказчик», в лице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(ФИО)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6F312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рамках реализации положений Федерального закона от 18.07.2011 № 223-ФЗ «О закупках товаров, работ, услуг отдельными видами юридических лиц», и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(ФИО обучающегося)</w:t>
      </w:r>
      <w:r>
        <w:rPr>
          <w:rFonts w:ascii="Times New Roman" w:hAnsi="Times New Roman" w:cs="Times New Roman"/>
          <w:color w:val="000000"/>
          <w:sz w:val="24"/>
          <w:szCs w:val="24"/>
        </w:rPr>
        <w:t>,  именуемого в дальнейшем «Обучающийся», совместно именуемые Стороны, заключили настоящий 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 (далее - Договор) о нижеследующем:</w:t>
      </w:r>
    </w:p>
    <w:p w:rsidR="0054337C" w:rsidRDefault="0054337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Par43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</w:p>
    <w:p w:rsidR="0054337C" w:rsidRDefault="005433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37C" w:rsidRDefault="00043A85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1.1. Исполнитель обязуется предоставить образовательную услугу, а Заказчик обязуется оплатить обучение по дополнительной профессиональной образовательной программе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  <w:highlight w:val="yellow"/>
        </w:rPr>
        <w:t>Наименование программы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по (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очной, очно-заочной, 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>)  форме обучения,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Исполнителя. </w:t>
      </w:r>
    </w:p>
    <w:p w:rsidR="0054337C" w:rsidRDefault="00043A85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Объем образовательной программы дополнительного профессионального образования составляет </w:t>
      </w:r>
      <w:r w:rsidR="006F312F" w:rsidRPr="006F312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ххх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часов.</w:t>
      </w:r>
    </w:p>
    <w:p w:rsidR="0054337C" w:rsidRDefault="00043A85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Сроки освоения образовательной программы дополнительного профессионального образования 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 ХХ.ХХ.2020 г.  по ХХ.ХХ.20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 г.</w:t>
      </w:r>
    </w:p>
    <w:p w:rsidR="0054337C" w:rsidRDefault="00043A85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1.4. После освоения Обучающимся образовательной программы и успешного прохождения 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диплом о профессиональной переподготовке/удостоверение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 установленного образца.</w:t>
      </w:r>
    </w:p>
    <w:p w:rsidR="0054337C" w:rsidRDefault="005433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Права Исполнителя, Заказчика и Обучающегося 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Исполнитель вправе: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</w:t>
      </w:r>
      <w:r>
        <w:rPr>
          <w:rFonts w:ascii="Times New Roman" w:hAnsi="Times New Roman" w:cs="Times New Roman"/>
          <w:sz w:val="24"/>
          <w:szCs w:val="24"/>
        </w:rPr>
        <w:t>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4337C" w:rsidRDefault="00043A8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Вносить изменения в учебный </w:t>
      </w:r>
      <w:r>
        <w:rPr>
          <w:rFonts w:ascii="Times New Roman" w:hAnsi="Times New Roman" w:cs="Times New Roman"/>
          <w:sz w:val="24"/>
          <w:szCs w:val="24"/>
        </w:rPr>
        <w:t xml:space="preserve">план, направленные на совершенствование процесса обучения </w:t>
      </w:r>
      <w:r>
        <w:br w:type="page"/>
      </w:r>
    </w:p>
    <w:p w:rsidR="0054337C" w:rsidRDefault="00043A8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Осуществлять обработку персональных данных Обучающегося и Заказчика в порядке, предусмотренном локальными нормативными актами ГУАП в соответствии с законодательством Российской Федерации.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.2. Заказчик вправе: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>
        <w:r>
          <w:rPr>
            <w:rStyle w:val="InternetLink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4337C" w:rsidRDefault="00043A85">
      <w:pPr>
        <w:pStyle w:val="Default"/>
        <w:ind w:firstLine="567"/>
        <w:jc w:val="both"/>
      </w:pPr>
      <w:r>
        <w:rPr>
          <w:rFonts w:ascii="Times New Roman" w:hAnsi="Times New Roman" w:cs="Times New Roman"/>
        </w:rPr>
        <w:t>2.2.2. Обращаться к работникам Исполнителя по в</w:t>
      </w:r>
      <w:r>
        <w:rPr>
          <w:rFonts w:ascii="Times New Roman" w:hAnsi="Times New Roman" w:cs="Times New Roman"/>
        </w:rPr>
        <w:t>опросам, касающимся</w:t>
      </w:r>
      <w:r>
        <w:rPr>
          <w:rFonts w:ascii="Times New Roman" w:hAnsi="Times New Roman" w:cs="Times New Roman"/>
        </w:rPr>
        <w:t xml:space="preserve"> процесса обучения в организации, осуществляющей образовательную деятельность. </w:t>
      </w:r>
    </w:p>
    <w:p w:rsidR="0054337C" w:rsidRDefault="00043A85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Получать полную и достоверную информацию об оценке знаний, умений, навыков и компетенций, а также о критериях этой оценки. 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Обучающемуся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академические права в соответствии с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частью 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Федерации». Обучающийся также вправе:</w:t>
      </w:r>
    </w:p>
    <w:p w:rsidR="0054337C" w:rsidRDefault="00043A85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>
        <w:r>
          <w:rPr>
            <w:rStyle w:val="InternetLink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4337C" w:rsidRDefault="00043A8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4337C" w:rsidRDefault="00043A8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Получать полную и достоверную информацию об оценке своих знаний, умений, навыков и компетенций, а </w:t>
      </w:r>
      <w:r>
        <w:rPr>
          <w:rFonts w:ascii="Times New Roman" w:hAnsi="Times New Roman" w:cs="Times New Roman"/>
          <w:sz w:val="24"/>
          <w:szCs w:val="24"/>
        </w:rPr>
        <w:t>также о критериях этой оценки.</w:t>
      </w:r>
    </w:p>
    <w:p w:rsidR="0054337C" w:rsidRDefault="005433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Обязанности Исполнителя, Заказчика и Обучающегося 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Исполнитель обязуется:</w:t>
      </w:r>
    </w:p>
    <w:p w:rsidR="0054337C" w:rsidRDefault="00043A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 Обучающегося, выполнившего установленные законодательством Российской Федерации, Уставом,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сполнителя условия приема, в качестве Слушателя.</w:t>
      </w:r>
    </w:p>
    <w:p w:rsidR="0054337C" w:rsidRDefault="00043A85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3.1.2. Довести до Заказчика 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«О защите прав потребителей»  и Федеральным </w:t>
      </w:r>
      <w:hyperlink r:id="rId9">
        <w:r>
          <w:rPr>
            <w:rStyle w:val="InternetLink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«Об образовании в Российской Федерации»;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67">
        <w:r>
          <w:rPr>
            <w:rStyle w:val="InternetLink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>
        <w:rPr>
          <w:rFonts w:ascii="Times New Roman" w:hAnsi="Times New Roman" w:cs="Times New Roman"/>
          <w:sz w:val="24"/>
          <w:szCs w:val="24"/>
        </w:rPr>
        <w:t>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программой условия ее освоения;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3">
        <w:r>
          <w:rPr>
            <w:rStyle w:val="InternetLink"/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>
        <w:rPr>
          <w:rFonts w:ascii="Times New Roman" w:hAnsi="Times New Roman" w:cs="Times New Roman"/>
          <w:sz w:val="24"/>
          <w:szCs w:val="24"/>
        </w:rPr>
        <w:t>Обучающегося и (или) Заказчика плату за образовательные услуги.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3.2. Обучающийся обязу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ется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в </w:t>
      </w:r>
      <w:hyperlink r:id="rId10">
        <w:r>
          <w:rPr>
            <w:rStyle w:val="InternetLink"/>
            <w:rFonts w:ascii="Times New Roman" w:hAnsi="Times New Roman"/>
            <w:sz w:val="24"/>
            <w:szCs w:val="24"/>
          </w:rPr>
          <w:t>статье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«Об образовании в Ро</w:t>
      </w:r>
      <w:r>
        <w:rPr>
          <w:rFonts w:ascii="Times New Roman" w:hAnsi="Times New Roman" w:cs="Times New Roman"/>
          <w:sz w:val="24"/>
          <w:szCs w:val="24"/>
        </w:rPr>
        <w:t>ссийской Федерации», в том числе:</w:t>
      </w:r>
    </w:p>
    <w:p w:rsidR="0054337C" w:rsidRDefault="00043A85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Посещать занятия согласно учебному расписанию. 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Выполнять задания для подготовки к занятиям, предусмотренным учебным планом, в том числе индивидуальным.</w:t>
      </w:r>
      <w:r>
        <w:br w:type="page"/>
      </w:r>
    </w:p>
    <w:p w:rsidR="0054337C" w:rsidRDefault="00043A8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 Обучаться в университете по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4337C" w:rsidRDefault="00043A85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Возмещать ущерб, причиненный имуществу Ис</w:t>
      </w:r>
      <w:r>
        <w:rPr>
          <w:rFonts w:ascii="Times New Roman" w:hAnsi="Times New Roman" w:cs="Times New Roman"/>
        </w:rPr>
        <w:t xml:space="preserve">полнителя, в соответствии с законодательством Российской Федерации. </w:t>
      </w:r>
    </w:p>
    <w:p w:rsidR="0054337C" w:rsidRDefault="00043A85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Соблюдать требования Устава Исполнителя, правил внутреннего распорядка и иных локальных нормативных актов, учебную дисциплину и общепринятые нормы поведения, в том числе, проявлять</w:t>
      </w:r>
      <w:r>
        <w:rPr>
          <w:rFonts w:ascii="Times New Roman" w:hAnsi="Times New Roman" w:cs="Times New Roman"/>
        </w:rPr>
        <w:t xml:space="preserve">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:rsidR="0054337C" w:rsidRDefault="00043A85"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3.2.6. Своев</w:t>
      </w:r>
      <w:r>
        <w:rPr>
          <w:rFonts w:ascii="Times New Roman" w:hAnsi="Times New Roman" w:cs="Times New Roman"/>
          <w:color w:val="000000"/>
          <w:sz w:val="24"/>
          <w:szCs w:val="24"/>
        </w:rPr>
        <w:t>ременно извещать Исполнителя об изменении своего контактного телефона и адреса (места нахождения).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обязуется: 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 Своевременно оплатить образовательные услуги, указанные в </w:t>
      </w:r>
      <w:hyperlink w:anchor="Par67">
        <w:r>
          <w:rPr>
            <w:rStyle w:val="InternetLink"/>
            <w:rFonts w:ascii="Times New Roman" w:hAnsi="Times New Roman"/>
            <w:color w:val="000000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порядке, определенными настоящим Договором, а также предоставить платежные документы, подтверждающие оплату.</w:t>
      </w:r>
    </w:p>
    <w:p w:rsidR="0054337C" w:rsidRDefault="00043A85">
      <w:pPr>
        <w:shd w:val="clear" w:color="auto" w:fill="FFFFFF"/>
        <w:spacing w:after="0" w:line="240" w:lineRule="auto"/>
        <w:ind w:left="14" w:hanging="14"/>
        <w:jc w:val="both"/>
        <w:rPr>
          <w:strike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3.3.2. При заключении настоящего Договора и в процессе обучения своевременно представлять и получать все необходимые документы.</w:t>
      </w:r>
    </w:p>
    <w:p w:rsidR="0054337C" w:rsidRDefault="005433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Стоимость услуг, сроки и порядок их оплаты </w:t>
      </w:r>
    </w:p>
    <w:p w:rsidR="0054337C" w:rsidRDefault="00043A85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</w:rPr>
        <w:t>Стоимость платных образовательных услуг по дополнительной профессиональной программе  «</w:t>
      </w:r>
      <w:r>
        <w:rPr>
          <w:rFonts w:ascii="Times New Roman" w:hAnsi="Times New Roman" w:cs="Times New Roman"/>
          <w:highlight w:val="yellow"/>
        </w:rPr>
        <w:t>Наименование программы</w:t>
      </w:r>
      <w:r>
        <w:rPr>
          <w:rFonts w:ascii="Times New Roman" w:hAnsi="Times New Roman" w:cs="Times New Roman"/>
        </w:rPr>
        <w:t xml:space="preserve">» за </w:t>
      </w:r>
      <w:r w:rsidR="006F312F" w:rsidRPr="006F312F">
        <w:rPr>
          <w:rFonts w:ascii="Times New Roman" w:hAnsi="Times New Roman" w:cs="Times New Roman"/>
          <w:highlight w:val="yellow"/>
        </w:rPr>
        <w:t>ххх</w:t>
      </w:r>
      <w:r>
        <w:rPr>
          <w:rFonts w:ascii="Times New Roman" w:hAnsi="Times New Roman" w:cs="Times New Roman"/>
        </w:rPr>
        <w:t xml:space="preserve"> академических часов объявлена приказом ректора Университета от </w:t>
      </w:r>
      <w:r>
        <w:rPr>
          <w:rFonts w:ascii="Times New Roman" w:hAnsi="Times New Roman" w:cs="Times New Roman"/>
          <w:highlight w:val="yellow"/>
        </w:rPr>
        <w:t>ХХ.ХХ.ХХХХ</w:t>
      </w:r>
      <w:r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highlight w:val="yellow"/>
        </w:rPr>
        <w:t>ХХ-ХХХ/ХХ</w:t>
      </w:r>
      <w:r>
        <w:rPr>
          <w:rFonts w:ascii="Times New Roman" w:hAnsi="Times New Roman" w:cs="Times New Roman"/>
        </w:rPr>
        <w:t xml:space="preserve">  и </w:t>
      </w:r>
      <w:r w:rsidRPr="006F312F">
        <w:rPr>
          <w:rFonts w:ascii="Times New Roman" w:hAnsi="Times New Roman" w:cs="Times New Roman"/>
          <w:highlight w:val="yellow"/>
        </w:rPr>
        <w:t xml:space="preserve">составляет   </w:t>
      </w:r>
      <w:r w:rsidR="006F312F">
        <w:rPr>
          <w:rFonts w:ascii="Times New Roman" w:hAnsi="Times New Roman" w:cs="Times New Roman"/>
          <w:highlight w:val="yellow"/>
        </w:rPr>
        <w:t>хх ххх</w:t>
      </w:r>
      <w:r w:rsidR="006F312F" w:rsidRPr="006F312F">
        <w:rPr>
          <w:rFonts w:ascii="Times New Roman" w:hAnsi="Times New Roman" w:cs="Times New Roman"/>
          <w:highlight w:val="yellow"/>
        </w:rPr>
        <w:t xml:space="preserve"> </w:t>
      </w:r>
      <w:r w:rsidRPr="006F312F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highlight w:val="yellow"/>
        </w:rPr>
        <w:t>сумма прописью) рублей, 00 копеек</w:t>
      </w:r>
      <w:r>
        <w:rPr>
          <w:rFonts w:ascii="Times New Roman" w:hAnsi="Times New Roman" w:cs="Times New Roman"/>
        </w:rPr>
        <w:t>, НДС не облагается на основании пп.14,п.2 ст.149 НК РФ. Не  подлежит  обложению налогом на доходы физических лиц на основании п.21 ст.217 Кодекса при  соблюдении условий, установленных  данным пунк</w:t>
      </w:r>
      <w:r>
        <w:rPr>
          <w:rFonts w:ascii="Times New Roman" w:hAnsi="Times New Roman" w:cs="Times New Roman"/>
        </w:rPr>
        <w:t xml:space="preserve">том. </w:t>
      </w:r>
    </w:p>
    <w:p w:rsidR="0054337C" w:rsidRDefault="00043A85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 </w:t>
      </w:r>
      <w:r w:rsidR="006F312F" w:rsidRPr="006F312F">
        <w:rPr>
          <w:rFonts w:ascii="Times New Roman" w:hAnsi="Times New Roman" w:cs="Times New Roman"/>
          <w:highlight w:val="yellow"/>
        </w:rPr>
        <w:t>хх ххх</w:t>
      </w:r>
      <w:r w:rsidR="006F3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(сумма прописью) рублей, 00 копеек</w:t>
      </w:r>
      <w:r>
        <w:rPr>
          <w:rFonts w:ascii="Times New Roman" w:hAnsi="Times New Roman" w:cs="Times New Roman"/>
        </w:rPr>
        <w:t>, НДС не облагается  на основании пп.14, п.2 ст.149 НК РФ. Не  подлежит  обложению налогом на доходы физических лиц на основан</w:t>
      </w:r>
      <w:r>
        <w:rPr>
          <w:rFonts w:ascii="Times New Roman" w:hAnsi="Times New Roman" w:cs="Times New Roman"/>
        </w:rPr>
        <w:t>ии п.21 ст.217 Кодекса при  соблюдении условий, установленных  данным пунктом.</w:t>
      </w:r>
    </w:p>
    <w:p w:rsidR="0054337C" w:rsidRDefault="00043A85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</w:t>
      </w:r>
      <w:r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инфляции. Нов</w:t>
      </w:r>
      <w:r>
        <w:rPr>
          <w:rFonts w:ascii="Times New Roman" w:hAnsi="Times New Roman" w:cs="Times New Roman"/>
        </w:rPr>
        <w:t xml:space="preserve">ая стоимость услуг с учетом инфляции объявляется приказом ректора университета и размещается на официальном сайте </w:t>
      </w:r>
      <w:r>
        <w:rPr>
          <w:rFonts w:ascii="Times New Roman" w:hAnsi="Times New Roman" w:cs="Times New Roman"/>
        </w:rPr>
        <w:t xml:space="preserve">Исполнителя </w:t>
      </w:r>
      <w:hyperlink r:id="rId11">
        <w:r>
          <w:rPr>
            <w:rStyle w:val="InternetLink"/>
            <w:rFonts w:ascii="Times New Roman" w:hAnsi="Times New Roman"/>
            <w:color w:val="000000"/>
            <w:lang w:val="en-US"/>
          </w:rPr>
          <w:t>www</w:t>
        </w:r>
        <w:r>
          <w:rPr>
            <w:rStyle w:val="InternetLink"/>
            <w:rFonts w:ascii="Times New Roman" w:hAnsi="Times New Roman"/>
            <w:color w:val="000000"/>
          </w:rPr>
          <w:t>.</w:t>
        </w:r>
        <w:r>
          <w:rPr>
            <w:rStyle w:val="InternetLink"/>
            <w:rFonts w:ascii="Times New Roman" w:hAnsi="Times New Roman"/>
            <w:color w:val="000000"/>
            <w:lang w:val="en-US"/>
          </w:rPr>
          <w:t>guap</w:t>
        </w:r>
        <w:r>
          <w:rPr>
            <w:rStyle w:val="InternetLink"/>
            <w:rFonts w:ascii="Times New Roman" w:hAnsi="Times New Roman"/>
            <w:color w:val="000000"/>
          </w:rPr>
          <w:t>.</w:t>
        </w:r>
        <w:r>
          <w:rPr>
            <w:rStyle w:val="InternetLink"/>
            <w:rFonts w:ascii="Times New Roman" w:hAnsi="Times New Roman"/>
            <w:color w:val="000000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в сети «Интернет».</w:t>
      </w:r>
    </w:p>
    <w:p w:rsidR="0054337C" w:rsidRDefault="00043A85">
      <w:pPr>
        <w:pStyle w:val="ConsPlusNonformat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Оплата образовательных услуг производится Заказчиком в безнали</w:t>
      </w:r>
      <w:r>
        <w:rPr>
          <w:rFonts w:ascii="Times New Roman" w:hAnsi="Times New Roman" w:cs="Times New Roman"/>
          <w:sz w:val="24"/>
          <w:szCs w:val="24"/>
        </w:rPr>
        <w:t xml:space="preserve">чном порядке на расчетный счет, указанный в  </w:t>
      </w:r>
      <w:hyperlink w:anchor="Par166">
        <w:r>
          <w:rPr>
            <w:rStyle w:val="InternetLink"/>
            <w:rFonts w:ascii="Times New Roman" w:hAnsi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на основании счета, выставленного Исполнителем, за период обучения, указанный в п. 1.3 настоящего договора. Оплата производится в полном объеме. </w:t>
      </w:r>
    </w:p>
    <w:p w:rsidR="0054337C" w:rsidRDefault="00043A85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</w:t>
      </w:r>
      <w:r>
        <w:rPr>
          <w:rFonts w:ascii="Times New Roman" w:hAnsi="Times New Roman" w:cs="Times New Roman"/>
        </w:rPr>
        <w:t xml:space="preserve"> производится не позднее начала оплачиваемого периода обучения</w:t>
      </w:r>
      <w:r>
        <w:rPr>
          <w:rFonts w:ascii="Times New Roman" w:hAnsi="Times New Roman" w:cs="Times New Roman"/>
          <w:i/>
          <w:iCs/>
        </w:rPr>
        <w:t xml:space="preserve">. </w:t>
      </w:r>
    </w:p>
    <w:p w:rsidR="0054337C" w:rsidRDefault="00043A85">
      <w:pPr>
        <w:pStyle w:val="Default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Обязанность Исполнителя по предоставлению образовательной услуги считается выполненной в полном объеме и надлежащим образом с момента подписания Заказчиком Акта сдачи-приемки оказанных услуг </w:t>
      </w:r>
      <w:r>
        <w:rPr>
          <w:rFonts w:ascii="Times New Roman" w:hAnsi="Times New Roman" w:cs="Times New Roman"/>
        </w:rPr>
        <w:t>(Приложение 1 к Договору).</w:t>
      </w:r>
    </w:p>
    <w:p w:rsidR="0054337C" w:rsidRDefault="005433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54337C" w:rsidRDefault="005433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</w:t>
      </w:r>
      <w:r>
        <w:rPr>
          <w:rFonts w:ascii="Times New Roman" w:hAnsi="Times New Roman" w:cs="Times New Roman"/>
          <w:sz w:val="24"/>
          <w:szCs w:val="24"/>
        </w:rPr>
        <w:t>ет быть расторгнут по соглашению Сторон.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4337C" w:rsidRDefault="00043A85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установления нарушения порядка приема в образовательную организацию, повлекшего по вине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просрочки оплаты стоимости платных образовательных услуг;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невозможности надлежащего исполнения обязательства по оказанию платных </w:t>
      </w:r>
    </w:p>
    <w:p w:rsidR="0054337C" w:rsidRDefault="00043A8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</w:t>
      </w:r>
      <w:r>
        <w:rPr>
          <w:rFonts w:ascii="Times New Roman" w:hAnsi="Times New Roman" w:cs="Times New Roman"/>
          <w:sz w:val="24"/>
          <w:szCs w:val="24"/>
        </w:rPr>
        <w:t>твия) Обучающегося;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в иных случаях, предусмотренных законодательством Российской Федерации.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по обстоятельствам, не зависящим от воли Обучающегося и Исполнителя,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Исполнителя.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Заказчик вправе отказаться от исполнения настоящего Договора при условии оплаты Исполнителю фактически понесенных </w:t>
      </w:r>
      <w:r>
        <w:rPr>
          <w:rFonts w:ascii="Times New Roman" w:hAnsi="Times New Roman" w:cs="Times New Roman"/>
          <w:sz w:val="24"/>
          <w:szCs w:val="24"/>
        </w:rPr>
        <w:t>им расходов, связанных с исполнением обязательств по Договору.</w:t>
      </w:r>
    </w:p>
    <w:p w:rsidR="0054337C" w:rsidRDefault="005433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54337C" w:rsidRDefault="005433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 и Договором.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</w:t>
      </w:r>
      <w:r>
        <w:rPr>
          <w:rFonts w:ascii="Times New Roman" w:hAnsi="Times New Roman" w:cs="Times New Roman"/>
          <w:sz w:val="24"/>
          <w:szCs w:val="24"/>
        </w:rPr>
        <w:t>ору потребовать: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</w:t>
      </w:r>
      <w:r>
        <w:rPr>
          <w:rFonts w:ascii="Times New Roman" w:hAnsi="Times New Roman" w:cs="Times New Roman"/>
          <w:sz w:val="24"/>
          <w:szCs w:val="24"/>
        </w:rPr>
        <w:t>лами или третьими лицами.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установленных законом срок недостатки образовательной услуги не устранены Исполнителем. Заказчик также вправе отказаться от ис</w:t>
      </w:r>
      <w:r>
        <w:rPr>
          <w:rFonts w:ascii="Times New Roman" w:hAnsi="Times New Roman" w:cs="Times New Roman"/>
          <w:sz w:val="24"/>
          <w:szCs w:val="24"/>
        </w:rPr>
        <w:t>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</w:t>
      </w:r>
      <w:r>
        <w:rPr>
          <w:rFonts w:ascii="Times New Roman" w:hAnsi="Times New Roman" w:cs="Times New Roman"/>
          <w:sz w:val="24"/>
          <w:szCs w:val="24"/>
        </w:rPr>
        <w:t>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</w:t>
      </w:r>
      <w:r>
        <w:rPr>
          <w:rFonts w:ascii="Times New Roman" w:hAnsi="Times New Roman" w:cs="Times New Roman"/>
          <w:sz w:val="24"/>
          <w:szCs w:val="24"/>
        </w:rPr>
        <w:t>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</w:t>
      </w:r>
      <w:r>
        <w:rPr>
          <w:rFonts w:ascii="Times New Roman" w:hAnsi="Times New Roman" w:cs="Times New Roman"/>
          <w:sz w:val="24"/>
          <w:szCs w:val="24"/>
        </w:rPr>
        <w:t>возмещения понесенных расходов;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</w:t>
      </w:r>
      <w:r>
        <w:rPr>
          <w:rFonts w:ascii="Times New Roman" w:hAnsi="Times New Roman" w:cs="Times New Roman"/>
          <w:sz w:val="24"/>
          <w:szCs w:val="24"/>
        </w:rPr>
        <w:t>азания образовательной услуги, а также в связи с недостатками образовательной услуги.</w:t>
      </w:r>
    </w:p>
    <w:p w:rsidR="0054337C" w:rsidRDefault="0054337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54337C" w:rsidRDefault="0054337C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>
        <w:br w:type="page"/>
      </w:r>
    </w:p>
    <w:p w:rsidR="0054337C" w:rsidRDefault="00043A8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VIII.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4337C" w:rsidRDefault="005433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</w:t>
      </w:r>
      <w:r>
        <w:rPr>
          <w:rFonts w:ascii="Times New Roman" w:hAnsi="Times New Roman" w:cs="Times New Roman"/>
          <w:sz w:val="24"/>
          <w:szCs w:val="24"/>
        </w:rPr>
        <w:t>и (периодом обучения) понимается промежуток времени с даты издания приказа, 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</w:t>
      </w:r>
      <w:r>
        <w:rPr>
          <w:rFonts w:ascii="Times New Roman" w:hAnsi="Times New Roman" w:cs="Times New Roman"/>
          <w:sz w:val="24"/>
          <w:szCs w:val="24"/>
        </w:rPr>
        <w:t>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</w:t>
      </w:r>
      <w:r>
        <w:rPr>
          <w:rFonts w:ascii="Times New Roman" w:hAnsi="Times New Roman" w:cs="Times New Roman"/>
          <w:sz w:val="24"/>
          <w:szCs w:val="24"/>
        </w:rPr>
        <w:t>орон.</w:t>
      </w:r>
    </w:p>
    <w:p w:rsidR="0054337C" w:rsidRDefault="00043A8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54337C" w:rsidRDefault="0054337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37C" w:rsidRDefault="00043A8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5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54337C" w:rsidRDefault="0054337C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4" w:type="dxa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094"/>
        <w:gridCol w:w="3240"/>
        <w:gridCol w:w="3250"/>
      </w:tblGrid>
      <w:tr w:rsidR="0054337C">
        <w:trPr>
          <w:trHeight w:val="681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7C" w:rsidRDefault="0004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Федеральное государственное автономное образовательное учреждение высшего    образования 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«Санкт-Петербургский  государственный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университет  аэрокосмического приборостроения» (ГУАП)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Почтовый адрес: 190000,  Санкт-Петербург, ул. Большая Морская,  д. 67 лит.А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Получатель: ГУАП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ИНН 7812003110         КПП 783801001         ОГРН 1027810232680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Банк получателя: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Санкт-Петербургский филиал 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"РосДорБанк"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р/с 40503810900094000001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к/с 30101810900000000729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БИК 044030729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ОКТМО 40303000</w:t>
            </w: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04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Ректор </w:t>
            </w:r>
          </w:p>
          <w:p w:rsidR="0054337C" w:rsidRDefault="0004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Ю.А. Антохина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54337C" w:rsidRDefault="00543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043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</w:t>
            </w:r>
          </w:p>
          <w:p w:rsidR="0054337C" w:rsidRDefault="00043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Исполнителя)</w:t>
            </w: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04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Декан факультета № 11</w:t>
            </w:r>
          </w:p>
          <w:p w:rsidR="0054337C" w:rsidRDefault="0004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А.М. Мельниченко </w:t>
            </w: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04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7C" w:rsidRDefault="0004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ЗАКАЗЧИК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(Полное наименование учреждения)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«                                           »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Почтовый адрес: 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Санкт-Петербург, </w:t>
            </w:r>
          </w:p>
          <w:p w:rsidR="0054337C" w:rsidRDefault="0054337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Юридический адрес: </w:t>
            </w:r>
          </w:p>
          <w:p w:rsidR="0054337C" w:rsidRDefault="0054337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Санкт-Петербург, 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                       / КПП 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ОГРН </w:t>
            </w:r>
          </w:p>
          <w:p w:rsidR="0054337C" w:rsidRDefault="00043A85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ОКТМО                ОКПО 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УФК по г. Санкт-Петербургу </w:t>
            </w:r>
          </w:p>
          <w:p w:rsidR="0054337C" w:rsidRDefault="00043A85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(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                                                 ) 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БАНКА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р/с </w:t>
            </w:r>
          </w:p>
          <w:p w:rsidR="0054337C" w:rsidRDefault="00043A85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БИК  </w:t>
            </w:r>
          </w:p>
          <w:p w:rsidR="0054337C" w:rsidRDefault="00043A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Тел.                         факс </w:t>
            </w:r>
          </w:p>
          <w:p w:rsidR="0054337C" w:rsidRDefault="0054337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043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Заказчик</w:t>
            </w: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043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</w:t>
            </w:r>
          </w:p>
          <w:p w:rsidR="0054337C" w:rsidRDefault="00043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Заказчика)</w:t>
            </w: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7C" w:rsidRDefault="00043A85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ОБУЧАЮЩИЙСЯ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4337C" w:rsidRDefault="00043A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Фамилия </w:t>
            </w:r>
          </w:p>
          <w:p w:rsidR="0054337C" w:rsidRDefault="00043A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Имя </w:t>
            </w:r>
          </w:p>
          <w:p w:rsidR="0054337C" w:rsidRDefault="00043A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Отчество </w:t>
            </w:r>
          </w:p>
          <w:p w:rsidR="0054337C" w:rsidRDefault="00043A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рождения  </w:t>
            </w:r>
          </w:p>
          <w:p w:rsidR="0054337C" w:rsidRDefault="0054337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54337C" w:rsidRDefault="00043A8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Адрес регистрации </w:t>
            </w:r>
          </w:p>
          <w:p w:rsidR="0054337C" w:rsidRDefault="0054337C">
            <w:pPr>
              <w:spacing w:after="0" w:line="360" w:lineRule="auto"/>
              <w:ind w:right="-82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  <w:u w:val="single"/>
              </w:rPr>
            </w:pPr>
          </w:p>
          <w:p w:rsidR="0054337C" w:rsidRDefault="00043A85">
            <w:pPr>
              <w:spacing w:after="0" w:line="360" w:lineRule="auto"/>
              <w:ind w:right="-82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Паспорт: </w:t>
            </w:r>
          </w:p>
          <w:p w:rsidR="0054337C" w:rsidRDefault="00043A85">
            <w:pPr>
              <w:spacing w:after="0" w:line="360" w:lineRule="auto"/>
              <w:ind w:right="-82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Выдан: </w:t>
            </w:r>
          </w:p>
          <w:p w:rsidR="0054337C" w:rsidRDefault="00043A85">
            <w:pPr>
              <w:spacing w:after="0" w:line="360" w:lineRule="auto"/>
              <w:ind w:right="-82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Кем:  </w:t>
            </w:r>
          </w:p>
          <w:p w:rsidR="0054337C" w:rsidRDefault="00043A8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выдачи: </w:t>
            </w:r>
          </w:p>
          <w:p w:rsidR="0054337C" w:rsidRDefault="0054337C">
            <w:pPr>
              <w:spacing w:after="0" w:line="360" w:lineRule="auto"/>
              <w:ind w:right="-82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54337C" w:rsidRDefault="00043A85">
            <w:pPr>
              <w:spacing w:after="0" w:line="360" w:lineRule="auto"/>
              <w:ind w:right="-82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Тел.  </w:t>
            </w:r>
          </w:p>
          <w:p w:rsidR="0054337C" w:rsidRDefault="00043A85">
            <w:pPr>
              <w:spacing w:after="0" w:line="360" w:lineRule="auto"/>
              <w:ind w:right="-8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Email: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4337C" w:rsidRDefault="0054337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4337C" w:rsidRDefault="0054337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4337C" w:rsidRDefault="00043A8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________________________________   </w:t>
            </w:r>
          </w:p>
          <w:p w:rsidR="0054337C" w:rsidRDefault="00043A8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Обучающегося)</w:t>
            </w:r>
          </w:p>
        </w:tc>
      </w:tr>
    </w:tbl>
    <w:p w:rsidR="0054337C" w:rsidRDefault="0054337C">
      <w:pPr>
        <w:widowControl w:val="0"/>
        <w:autoSpaceDE w:val="0"/>
        <w:spacing w:after="0" w:line="240" w:lineRule="auto"/>
        <w:jc w:val="center"/>
      </w:pPr>
    </w:p>
    <w:p w:rsidR="0054337C" w:rsidRDefault="00043A8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университета, Правилами внутреннего распорядка, Положением о платных образовательных услугах, лицензией на </w:t>
      </w:r>
      <w:r>
        <w:rPr>
          <w:rFonts w:ascii="Times New Roman" w:hAnsi="Times New Roman" w:cs="Times New Roman"/>
        </w:rPr>
        <w:t>осуществление образовательной деятельности,  образовательной программой и документами, регламентирующими организацию и осуществление образовательной деятельности, права и обязанности обучающихся, ознакомлены.</w:t>
      </w:r>
    </w:p>
    <w:p w:rsidR="0054337C" w:rsidRDefault="0054337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570" w:type="dxa"/>
        <w:tblInd w:w="-108" w:type="dxa"/>
        <w:tblLook w:val="0000"/>
      </w:tblPr>
      <w:tblGrid>
        <w:gridCol w:w="4784"/>
        <w:gridCol w:w="4786"/>
      </w:tblGrid>
      <w:tr w:rsidR="0054337C">
        <w:tc>
          <w:tcPr>
            <w:tcW w:w="4784" w:type="dxa"/>
            <w:shd w:val="clear" w:color="auto" w:fill="auto"/>
          </w:tcPr>
          <w:p w:rsidR="0054337C" w:rsidRDefault="0004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         </w:t>
            </w:r>
          </w:p>
          <w:p w:rsidR="0054337C" w:rsidRDefault="0004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 Обучающегося)</w:t>
            </w:r>
          </w:p>
        </w:tc>
        <w:tc>
          <w:tcPr>
            <w:tcW w:w="4786" w:type="dxa"/>
            <w:shd w:val="clear" w:color="auto" w:fill="auto"/>
          </w:tcPr>
          <w:p w:rsidR="0054337C" w:rsidRDefault="0004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54337C" w:rsidRDefault="0004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(подпись Заказчика) </w:t>
            </w:r>
          </w:p>
          <w:p w:rsidR="0054337C" w:rsidRDefault="0004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54337C" w:rsidRDefault="00043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 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:rsidR="0054337C" w:rsidRDefault="00043A85">
      <w:pPr>
        <w:tabs>
          <w:tab w:val="left" w:pos="638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br w:type="page"/>
      </w:r>
    </w:p>
    <w:p w:rsidR="0054337C" w:rsidRDefault="00043A85">
      <w:pPr>
        <w:tabs>
          <w:tab w:val="left" w:pos="6382"/>
        </w:tabs>
        <w:spacing w:after="0" w:line="240" w:lineRule="auto"/>
        <w:jc w:val="right"/>
      </w:pPr>
      <w:r>
        <w:rPr>
          <w:rFonts w:ascii="Times New Roman" w:hAnsi="Times New Roman" w:cs="Times New Roman"/>
        </w:rPr>
        <w:lastRenderedPageBreak/>
        <w:t>Приложение №1 к Договору № ____________ от «___»___________20____г.</w:t>
      </w:r>
    </w:p>
    <w:p w:rsidR="0054337C" w:rsidRDefault="0054337C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37C" w:rsidRDefault="0054337C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-214" w:type="dxa"/>
        <w:tblLook w:val="0000"/>
      </w:tblPr>
      <w:tblGrid>
        <w:gridCol w:w="4536"/>
        <w:gridCol w:w="4536"/>
      </w:tblGrid>
      <w:tr w:rsidR="0054337C">
        <w:tc>
          <w:tcPr>
            <w:tcW w:w="4536" w:type="dxa"/>
            <w:shd w:val="clear" w:color="auto" w:fill="auto"/>
          </w:tcPr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автономное образовательное учреждение высшего    образования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«Санкт-Петербургский  государственный университет  аэрокосмического приборостроения» (ГУАП)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Почтовый адрес: 190000,  Санкт-Петербург, ул. Большая Морская,  д. 67 лит</w:t>
            </w:r>
            <w:r>
              <w:rPr>
                <w:rFonts w:ascii="Times New Roman" w:hAnsi="Times New Roman" w:cs="Times New Roman"/>
                <w:color w:val="000000"/>
              </w:rPr>
              <w:t>.А</w:t>
            </w:r>
          </w:p>
          <w:p w:rsidR="0054337C" w:rsidRDefault="0054337C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Получатель: ГУАП</w:t>
            </w:r>
            <w:r>
              <w:rPr>
                <w:rFonts w:ascii="Times New Roman" w:hAnsi="Times New Roman" w:cs="Times New Roman"/>
                <w:color w:val="000000"/>
              </w:rPr>
              <w:br/>
              <w:t>ИНН 7812003110         КПП 783801001         ОГРН 1027810232680</w:t>
            </w:r>
            <w:r>
              <w:rPr>
                <w:rFonts w:ascii="Times New Roman" w:hAnsi="Times New Roman" w:cs="Times New Roman"/>
                <w:color w:val="000000"/>
              </w:rPr>
              <w:br/>
              <w:t>Банк получателя:</w:t>
            </w:r>
            <w:r>
              <w:rPr>
                <w:rFonts w:ascii="Times New Roman" w:hAnsi="Times New Roman" w:cs="Times New Roman"/>
                <w:color w:val="000000"/>
              </w:rPr>
              <w:br/>
              <w:t>Санкт-Петербургский филиал ПАО "РосДорБанк"</w:t>
            </w:r>
            <w:r>
              <w:rPr>
                <w:rFonts w:ascii="Times New Roman" w:hAnsi="Times New Roman" w:cs="Times New Roman"/>
                <w:color w:val="000000"/>
              </w:rPr>
              <w:br/>
              <w:t>р/с 40503810900094000001</w:t>
            </w:r>
            <w:r>
              <w:rPr>
                <w:rFonts w:ascii="Times New Roman" w:hAnsi="Times New Roman" w:cs="Times New Roman"/>
                <w:color w:val="000000"/>
              </w:rPr>
              <w:br/>
              <w:t>к/с 30101810900000000729</w:t>
            </w:r>
            <w:r>
              <w:rPr>
                <w:rFonts w:ascii="Times New Roman" w:hAnsi="Times New Roman" w:cs="Times New Roman"/>
                <w:color w:val="000000"/>
              </w:rPr>
              <w:br/>
              <w:t>БИК 044030729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по ОКТМО 40303000</w:t>
            </w:r>
          </w:p>
          <w:p w:rsidR="0054337C" w:rsidRDefault="0054337C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4337C" w:rsidRDefault="0054337C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54337C" w:rsidRDefault="00043A85">
            <w:pPr>
              <w:tabs>
                <w:tab w:val="left" w:pos="638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ЗАКАЗЧИК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(Полное 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наименование учреждения)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 «                                                                    »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Почтовый адрес: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Санкт-Петербург,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Юридический адрес: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Санкт-Петербург,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ИНН                   / КПП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ОГРН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ОКТМО                ОКПО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УФК по г. Санкт-Петербургу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(                                             )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БАНКА ,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р/с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БИК  </w:t>
            </w:r>
          </w:p>
          <w:p w:rsidR="0054337C" w:rsidRDefault="00043A85">
            <w:pPr>
              <w:tabs>
                <w:tab w:val="left" w:pos="638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Тел.                               факс </w:t>
            </w:r>
          </w:p>
          <w:p w:rsidR="0054337C" w:rsidRDefault="00543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337C" w:rsidRDefault="00043A85">
      <w:pPr>
        <w:tabs>
          <w:tab w:val="left" w:pos="63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54337C" w:rsidRDefault="00043A85">
      <w:pPr>
        <w:tabs>
          <w:tab w:val="left" w:pos="63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оказанных услуг</w:t>
      </w:r>
    </w:p>
    <w:p w:rsidR="0054337C" w:rsidRDefault="00043A85">
      <w:pPr>
        <w:tabs>
          <w:tab w:val="left" w:pos="6382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 договору № __________от__________20___ г.</w:t>
      </w:r>
    </w:p>
    <w:p w:rsidR="0054337C" w:rsidRDefault="0054337C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37C" w:rsidRDefault="00043A85">
      <w:pPr>
        <w:tabs>
          <w:tab w:val="left" w:pos="63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 (ГУАП), в лице ректора Антохиной Юлии Анатольевны, действующего на основании Устава, 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енуемое в дальнейшем Исполнитель, и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(Полное наименование учреждения),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(ФИО),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</w:t>
      </w:r>
      <w:r w:rsidRPr="006F312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на основании 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рамках реализации положений Федерального закона от 18.07.2011 № 223-ФЗ «О закупках товаров, работ, услуг отдельными видами юридических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лиц», именуемое в дальнейшем «Заказчик», оказал услуги по обучению по программе «</w:t>
      </w:r>
      <w:r>
        <w:rPr>
          <w:rFonts w:ascii="Times New Roman" w:hAnsi="Times New Roman" w:cs="Times New Roman"/>
          <w:sz w:val="24"/>
          <w:szCs w:val="24"/>
          <w:highlight w:val="yellow"/>
        </w:rPr>
        <w:t>Наименование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слушателя </w:t>
      </w:r>
      <w:r>
        <w:rPr>
          <w:rFonts w:ascii="Times New Roman" w:hAnsi="Times New Roman" w:cs="Times New Roman"/>
          <w:sz w:val="24"/>
          <w:szCs w:val="24"/>
          <w:highlight w:val="yellow"/>
        </w:rPr>
        <w:t>(ФИО)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37C" w:rsidRDefault="00043A85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оказанных услуг: </w:t>
      </w:r>
    </w:p>
    <w:p w:rsidR="0054337C" w:rsidRDefault="00043A85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Всего: </w:t>
      </w:r>
      <w:r w:rsidR="006F312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хх ххх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highlight w:val="yellow"/>
        </w:rPr>
        <w:t>(сумма прописью)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рублей без НДС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337C" w:rsidRDefault="0054337C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37C" w:rsidRDefault="00043A85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Вышеперечисленная услуга удовлетворяет условиям контракта, выполнена полностью и в срок. Заказчик претензий не имеет. </w:t>
      </w:r>
    </w:p>
    <w:p w:rsidR="0054337C" w:rsidRDefault="0054337C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37C" w:rsidRDefault="00043A85">
      <w:pPr>
        <w:tabs>
          <w:tab w:val="left" w:pos="5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«Исполнитель»:                                                              «Заказчик»:</w:t>
      </w:r>
    </w:p>
    <w:p w:rsidR="0054337C" w:rsidRDefault="0054337C">
      <w:pPr>
        <w:tabs>
          <w:tab w:val="left" w:pos="5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37C" w:rsidRDefault="00043A85">
      <w:pPr>
        <w:tabs>
          <w:tab w:val="left" w:pos="5656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Ректор</w:t>
      </w:r>
    </w:p>
    <w:p w:rsidR="0054337C" w:rsidRDefault="00043A85">
      <w:pPr>
        <w:tabs>
          <w:tab w:val="left" w:pos="5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«ГУАП»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(Наименование учреждения)</w:t>
      </w:r>
    </w:p>
    <w:p w:rsidR="0054337C" w:rsidRDefault="0054337C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37C" w:rsidRDefault="00043A85">
      <w:pPr>
        <w:tabs>
          <w:tab w:val="left" w:pos="638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 Ю.А. Антохина            _____________________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(ФИО)</w:t>
      </w:r>
    </w:p>
    <w:p w:rsidR="0054337C" w:rsidRDefault="00043A8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337C" w:rsidRDefault="0054337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337C" w:rsidSect="0054337C">
      <w:footerReference w:type="default" r:id="rId12"/>
      <w:pgSz w:w="11906" w:h="16838"/>
      <w:pgMar w:top="568" w:right="850" w:bottom="851" w:left="1701" w:header="0" w:footer="13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85" w:rsidRDefault="00043A85" w:rsidP="0054337C">
      <w:pPr>
        <w:spacing w:after="0" w:line="240" w:lineRule="auto"/>
      </w:pPr>
      <w:r>
        <w:separator/>
      </w:r>
    </w:p>
  </w:endnote>
  <w:endnote w:type="continuationSeparator" w:id="1">
    <w:p w:rsidR="00043A85" w:rsidRDefault="00043A85" w:rsidP="0054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7C" w:rsidRDefault="0054337C">
    <w:pPr>
      <w:pStyle w:val="Footer"/>
      <w:jc w:val="right"/>
    </w:pPr>
    <w:r>
      <w:fldChar w:fldCharType="begin"/>
    </w:r>
    <w:r w:rsidR="00043A85">
      <w:instrText>PAGE</w:instrText>
    </w:r>
    <w:r>
      <w:fldChar w:fldCharType="separate"/>
    </w:r>
    <w:r w:rsidR="006F312F">
      <w:rPr>
        <w:noProof/>
      </w:rPr>
      <w:t>1</w:t>
    </w:r>
    <w:r>
      <w:fldChar w:fldCharType="end"/>
    </w:r>
  </w:p>
  <w:p w:rsidR="0054337C" w:rsidRDefault="00543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85" w:rsidRDefault="00043A85" w:rsidP="0054337C">
      <w:pPr>
        <w:spacing w:after="0" w:line="240" w:lineRule="auto"/>
      </w:pPr>
      <w:r>
        <w:separator/>
      </w:r>
    </w:p>
  </w:footnote>
  <w:footnote w:type="continuationSeparator" w:id="1">
    <w:p w:rsidR="00043A85" w:rsidRDefault="00043A85" w:rsidP="0054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6B4"/>
    <w:multiLevelType w:val="multilevel"/>
    <w:tmpl w:val="41B2DA4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i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i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i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/>
        <w:i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i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/>
        <w:i/>
        <w:iCs/>
        <w:sz w:val="24"/>
        <w:szCs w:val="24"/>
      </w:rPr>
    </w:lvl>
  </w:abstractNum>
  <w:abstractNum w:abstractNumId="1">
    <w:nsid w:val="66726C91"/>
    <w:multiLevelType w:val="multilevel"/>
    <w:tmpl w:val="7F345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37C"/>
    <w:rsid w:val="00043A85"/>
    <w:rsid w:val="0054337C"/>
    <w:rsid w:val="006F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7C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qFormat/>
    <w:rsid w:val="005433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lang w:val="en-US"/>
    </w:rPr>
  </w:style>
  <w:style w:type="character" w:customStyle="1" w:styleId="WW8Num1z0">
    <w:name w:val="WW8Num1z0"/>
    <w:qFormat/>
    <w:rsid w:val="0054337C"/>
    <w:rPr>
      <w:rFonts w:ascii="Times New Roman" w:hAnsi="Times New Roman" w:cs="Times New Roman"/>
      <w:i/>
      <w:iCs/>
      <w:sz w:val="24"/>
      <w:szCs w:val="24"/>
    </w:rPr>
  </w:style>
  <w:style w:type="character" w:customStyle="1" w:styleId="InternetLink">
    <w:name w:val="Internet Link"/>
    <w:rsid w:val="0054337C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qFormat/>
    <w:rsid w:val="0054337C"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Нижний колонтитул Знак"/>
    <w:qFormat/>
    <w:rsid w:val="0054337C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Основной текст Знак"/>
    <w:qFormat/>
    <w:rsid w:val="0054337C"/>
    <w:rPr>
      <w:rFonts w:ascii="Arial" w:hAnsi="Arial" w:cs="Arial"/>
      <w:sz w:val="24"/>
      <w:szCs w:val="24"/>
      <w:lang w:val="en-GB" w:bidi="ar-SA"/>
    </w:rPr>
  </w:style>
  <w:style w:type="character" w:customStyle="1" w:styleId="6">
    <w:name w:val="Заголовок 6 Знак"/>
    <w:qFormat/>
    <w:rsid w:val="0054337C"/>
    <w:rPr>
      <w:b/>
      <w:bCs/>
      <w:sz w:val="22"/>
      <w:szCs w:val="22"/>
    </w:rPr>
  </w:style>
  <w:style w:type="paragraph" w:customStyle="1" w:styleId="Heading">
    <w:name w:val="Heading"/>
    <w:basedOn w:val="a"/>
    <w:next w:val="a6"/>
    <w:qFormat/>
    <w:rsid w:val="0054337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54337C"/>
    <w:pPr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styleId="a7">
    <w:name w:val="List"/>
    <w:basedOn w:val="a6"/>
    <w:rsid w:val="0054337C"/>
  </w:style>
  <w:style w:type="paragraph" w:customStyle="1" w:styleId="Caption">
    <w:name w:val="Caption"/>
    <w:basedOn w:val="a"/>
    <w:qFormat/>
    <w:rsid w:val="00543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4337C"/>
    <w:pPr>
      <w:suppressLineNumbers/>
    </w:pPr>
  </w:style>
  <w:style w:type="paragraph" w:customStyle="1" w:styleId="ConsPlusNonformat">
    <w:name w:val="ConsPlusNonformat"/>
    <w:qFormat/>
    <w:rsid w:val="0054337C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Default">
    <w:name w:val="Default"/>
    <w:qFormat/>
    <w:rsid w:val="0054337C"/>
    <w:pPr>
      <w:autoSpaceDE w:val="0"/>
    </w:pPr>
    <w:rPr>
      <w:rFonts w:ascii="Calibri" w:eastAsia="Times New Roman" w:hAnsi="Calibri" w:cs="Calibri"/>
      <w:color w:val="000000"/>
      <w:lang w:val="ru-RU" w:bidi="ar-SA"/>
    </w:rPr>
  </w:style>
  <w:style w:type="paragraph" w:customStyle="1" w:styleId="Header">
    <w:name w:val="Header"/>
    <w:basedOn w:val="a"/>
    <w:rsid w:val="0054337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54337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a"/>
    <w:qFormat/>
    <w:rsid w:val="0054337C"/>
    <w:pPr>
      <w:suppressLineNumbers/>
    </w:pPr>
  </w:style>
  <w:style w:type="paragraph" w:customStyle="1" w:styleId="TableHeading">
    <w:name w:val="Table Heading"/>
    <w:basedOn w:val="TableContents"/>
    <w:qFormat/>
    <w:rsid w:val="0054337C"/>
    <w:pPr>
      <w:jc w:val="center"/>
    </w:pPr>
    <w:rPr>
      <w:b/>
      <w:bCs/>
    </w:rPr>
  </w:style>
  <w:style w:type="numbering" w:customStyle="1" w:styleId="WW8Num1">
    <w:name w:val="WW8Num1"/>
    <w:qFormat/>
    <w:rsid w:val="0054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C2408DC2B30D16352DE2F2ACDBCE7958A6FA79qAy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257163B9AC8BA29A5C2408DC2B30D16342DEEF7ADDBCE7958A6FA79AE54A5068D3B72A9EC02B1qFy7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p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7D54D1680A395EC560BEFE4F25EF2BDE0C38D9F3552CC7B2556494EE7BB7B9B7718A7B6B0D35BBH1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257163B9AC8BA29A5C2408DC2B30D16342DEEF7ADDBCE7958A6FA79qAy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2696</Words>
  <Characters>15370</Characters>
  <Application>Microsoft Office Word</Application>
  <DocSecurity>0</DocSecurity>
  <Lines>128</Lines>
  <Paragraphs>36</Paragraphs>
  <ScaleCrop>false</ScaleCrop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User</dc:creator>
  <cp:keywords/>
  <dc:description/>
  <cp:lastModifiedBy>Мария</cp:lastModifiedBy>
  <cp:revision>30</cp:revision>
  <cp:lastPrinted>2018-09-27T17:22:00Z</cp:lastPrinted>
  <dcterms:created xsi:type="dcterms:W3CDTF">2018-01-17T13:47:00Z</dcterms:created>
  <dcterms:modified xsi:type="dcterms:W3CDTF">2020-08-13T08:13:00Z</dcterms:modified>
  <dc:language>en-US</dc:language>
</cp:coreProperties>
</file>